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8" w:rsidRPr="00484308" w:rsidRDefault="00484308" w:rsidP="00484308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proofErr w:type="spellStart"/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>Инвазивный</w:t>
      </w:r>
      <w:proofErr w:type="spellEnd"/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 xml:space="preserve"> вид</w:t>
      </w: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, или </w:t>
      </w:r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>инвазионный вид</w:t>
      </w: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 — распространившийся в результате деятельности человека биологический вид, распространение которого угрожает биологическому многообразию. Первоначальная причина их распространения — задуманная или непреднамеренная интродукция </w:t>
      </w: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организмовза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пределы мест их естественного обитания.</w:t>
      </w:r>
    </w:p>
    <w:p w:rsidR="00484308" w:rsidRPr="00484308" w:rsidRDefault="007F2BF5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  <w:hyperlink r:id="rId4" w:anchor="collapse76" w:history="1">
        <w:r w:rsidR="00484308" w:rsidRPr="00484308">
          <w:rPr>
            <w:rFonts w:ascii="Arial Black" w:eastAsia="Times New Roman" w:hAnsi="Arial Black" w:cs="Arial"/>
            <w:color w:val="0000FF"/>
            <w:sz w:val="27"/>
            <w:u w:val="single"/>
            <w:lang w:eastAsia="ru-RU"/>
          </w:rPr>
          <w:t xml:space="preserve">Клен </w:t>
        </w:r>
        <w:proofErr w:type="spellStart"/>
        <w:r w:rsidR="00484308" w:rsidRPr="00484308">
          <w:rPr>
            <w:rFonts w:ascii="Arial Black" w:eastAsia="Times New Roman" w:hAnsi="Arial Black" w:cs="Arial"/>
            <w:color w:val="0000FF"/>
            <w:sz w:val="27"/>
            <w:u w:val="single"/>
            <w:lang w:eastAsia="ru-RU"/>
          </w:rPr>
          <w:t>ясенелистный</w:t>
        </w:r>
        <w:proofErr w:type="spellEnd"/>
      </w:hyperlink>
    </w:p>
    <w:p w:rsidR="00484308" w:rsidRPr="00484308" w:rsidRDefault="00484308" w:rsidP="00484308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484308" w:rsidRPr="00484308" w:rsidRDefault="00484308" w:rsidP="00484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31"/>
          <w:szCs w:val="31"/>
          <w:lang w:eastAsia="ru-RU"/>
        </w:rPr>
        <w:drawing>
          <wp:inline distT="0" distB="0" distL="0" distR="0">
            <wp:extent cx="2526867" cy="1892595"/>
            <wp:effectExtent l="19050" t="0" r="6783" b="0"/>
            <wp:docPr id="1" name="Рисунок 1" descr="Клен ясенели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н ясенелист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41" cy="18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Pr="00484308" w:rsidRDefault="00484308" w:rsidP="00484308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 xml:space="preserve">Клен </w:t>
      </w:r>
      <w:proofErr w:type="spellStart"/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>ясенелистный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 – листопадное дерево. </w:t>
      </w:r>
      <w:proofErr w:type="gram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Широко распространён,  вышел из парков и внедрился в аборигенный растительный покров.</w:t>
      </w:r>
      <w:proofErr w:type="gram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Доминирует в пойменных лесах, полностью останавливает возобновление ив и тополей. Обладает сильными </w:t>
      </w: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аллелопатическими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свойствами.</w:t>
      </w:r>
    </w:p>
    <w:p w:rsidR="00484308" w:rsidRPr="00484308" w:rsidRDefault="00484308" w:rsidP="00484308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В городских и прочих культурных условиях — злостный древесный сорняк. Пыльца клёна </w:t>
      </w: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ясенелистного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является сильным аллергеном, ветер разносит её на большие расстояния, а её присутствие в воздухе вызывает у людей поллинозы. Листья при растирании издают неприятный запах.</w:t>
      </w:r>
    </w:p>
    <w:p w:rsidR="00484308" w:rsidRPr="00484308" w:rsidRDefault="007F2BF5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abic Typesetting"/>
          <w:color w:val="333333"/>
          <w:sz w:val="27"/>
          <w:szCs w:val="27"/>
          <w:lang w:eastAsia="ru-RU"/>
        </w:rPr>
      </w:pPr>
      <w:hyperlink r:id="rId6" w:anchor="collapse77" w:history="1">
        <w:r w:rsidR="00484308" w:rsidRPr="00484308">
          <w:rPr>
            <w:rFonts w:ascii="Arial Black" w:eastAsia="Times New Roman" w:hAnsi="Arial Black" w:cs="Arabic Typesetting"/>
            <w:color w:val="0000FF"/>
            <w:sz w:val="27"/>
            <w:lang w:eastAsia="ru-RU"/>
          </w:rPr>
          <w:t>Золотарник канадский</w:t>
        </w:r>
      </w:hyperlink>
    </w:p>
    <w:p w:rsidR="00484308" w:rsidRPr="00484308" w:rsidRDefault="00484308" w:rsidP="00484308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484308" w:rsidRP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31"/>
          <w:szCs w:val="31"/>
          <w:lang w:eastAsia="ru-RU"/>
        </w:rPr>
        <w:drawing>
          <wp:inline distT="0" distB="0" distL="0" distR="0">
            <wp:extent cx="2522366" cy="2190307"/>
            <wp:effectExtent l="19050" t="0" r="0" b="0"/>
            <wp:docPr id="3" name="Рисунок 3" descr="Золотарник канад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арник канад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86" cy="22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Pr="00484308" w:rsidRDefault="00484308" w:rsidP="00484308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Многолетнее травянистое растение высотой 50—200 см с горизонтальным корневищем. Для сельскохозяйственных угодий является опасным сорным растением, поскольку его семена разносятся ветром на большие расстояния.</w:t>
      </w:r>
    </w:p>
    <w:p w:rsidR="00484308" w:rsidRPr="00E37061" w:rsidRDefault="00484308" w:rsidP="00E37061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proofErr w:type="gram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Прорастая и распространяясь на лугах и полях золотарник канадский затрудняет</w:t>
      </w:r>
      <w:proofErr w:type="gram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произрастание сельскохозяйственных растений и кормовых трав</w:t>
      </w:r>
    </w:p>
    <w:p w:rsidR="00484308" w:rsidRDefault="007F2BF5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  <w:hyperlink r:id="rId8" w:anchor="collapse78" w:history="1">
        <w:r w:rsidR="00484308" w:rsidRPr="00484308">
          <w:rPr>
            <w:rFonts w:ascii="Arial Black" w:eastAsia="Times New Roman" w:hAnsi="Arial Black" w:cs="Arial"/>
            <w:color w:val="0000FF"/>
            <w:sz w:val="27"/>
            <w:szCs w:val="27"/>
            <w:lang w:eastAsia="ru-RU"/>
          </w:rPr>
          <w:t>Робиния псевдоакация</w:t>
        </w:r>
      </w:hyperlink>
    </w:p>
    <w:p w:rsidR="00484308" w:rsidRPr="00484308" w:rsidRDefault="00484308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</w:p>
    <w:p w:rsidR="00484308" w:rsidRP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31"/>
          <w:szCs w:val="31"/>
          <w:lang w:eastAsia="ru-RU"/>
        </w:rPr>
        <w:lastRenderedPageBreak/>
        <w:drawing>
          <wp:inline distT="0" distB="0" distL="0" distR="0">
            <wp:extent cx="2526414" cy="2232838"/>
            <wp:effectExtent l="19050" t="0" r="7236" b="0"/>
            <wp:docPr id="5" name="Рисунок 5" descr="Робиния псевдоа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биния псевдоака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88" cy="223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Pr="00484308" w:rsidRDefault="00484308" w:rsidP="00484308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В различных частях растения содержатся токсические вещества. Острые отравления могут возникнуть при заготовке древесины, что сопровождается недомоганием, тошнотой, рвотой, головной болью и сонливостью.</w:t>
      </w:r>
    </w:p>
    <w:p w:rsidR="00484308" w:rsidRPr="00E37061" w:rsidRDefault="00484308" w:rsidP="00E37061">
      <w:pPr>
        <w:spacing w:after="167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Растение относится к инвазионным видам, которые изменяют характер деятельности местной экосистемы, нарушая цикл азота в почве. Робиния псевдоакация включена в сотню наиболее опасных чужеродных видов во флоре Европы</w:t>
      </w:r>
      <w:r w:rsidRPr="00484308">
        <w:rPr>
          <w:rFonts w:ascii="Arial" w:eastAsia="Times New Roman" w:hAnsi="Arial" w:cs="Arial"/>
          <w:color w:val="5A5A5A"/>
          <w:sz w:val="31"/>
          <w:szCs w:val="31"/>
          <w:lang w:eastAsia="ru-RU"/>
        </w:rPr>
        <w:t>.</w:t>
      </w:r>
    </w:p>
    <w:p w:rsidR="00484308" w:rsidRPr="00E37061" w:rsidRDefault="007F2BF5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  <w:hyperlink r:id="rId10" w:anchor="collapse79" w:history="1">
        <w:proofErr w:type="spellStart"/>
        <w:r w:rsidR="00484308" w:rsidRPr="00484308">
          <w:rPr>
            <w:rFonts w:ascii="Arial Black" w:eastAsia="Times New Roman" w:hAnsi="Arial Black" w:cs="Arial"/>
            <w:color w:val="0000FF"/>
            <w:sz w:val="27"/>
            <w:lang w:eastAsia="ru-RU"/>
          </w:rPr>
          <w:t>Эхиноцистис</w:t>
        </w:r>
        <w:proofErr w:type="spellEnd"/>
        <w:r w:rsidR="00484308" w:rsidRPr="00484308">
          <w:rPr>
            <w:rFonts w:ascii="Arial Black" w:eastAsia="Times New Roman" w:hAnsi="Arial Black" w:cs="Arial"/>
            <w:color w:val="0000FF"/>
            <w:sz w:val="27"/>
            <w:lang w:eastAsia="ru-RU"/>
          </w:rPr>
          <w:t xml:space="preserve"> лопастный</w:t>
        </w:r>
      </w:hyperlink>
    </w:p>
    <w:p w:rsid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31"/>
          <w:szCs w:val="31"/>
          <w:lang w:eastAsia="ru-RU"/>
        </w:rPr>
        <w:drawing>
          <wp:inline distT="0" distB="0" distL="0" distR="0">
            <wp:extent cx="2525779" cy="2094614"/>
            <wp:effectExtent l="19050" t="0" r="7871" b="0"/>
            <wp:docPr id="7" name="Рисунок 7" descr="Эхиноцистис лопа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хиноцистис лопаст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55" cy="209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P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</w:p>
    <w:p w:rsidR="00484308" w:rsidRPr="00E37061" w:rsidRDefault="00484308" w:rsidP="00E37061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Эхиноцистис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 </w:t>
      </w:r>
      <w:proofErr w:type="gram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лопастный</w:t>
      </w:r>
      <w:proofErr w:type="gramEnd"/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t> </w:t>
      </w: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обитает в поймах рек, оплетает прибрежную растительность, угнетая ее и зачастую приводя к гибели; относится к опасным (</w:t>
      </w: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инвазивным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) видам чужеродных растений.</w:t>
      </w:r>
    </w:p>
    <w:p w:rsidR="00484308" w:rsidRDefault="007F2BF5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  <w:hyperlink r:id="rId12" w:anchor="collapse80" w:history="1">
        <w:r w:rsidR="00484308" w:rsidRPr="00484308">
          <w:rPr>
            <w:rFonts w:ascii="Arial Black" w:eastAsia="Times New Roman" w:hAnsi="Arial Black" w:cs="Arial"/>
            <w:color w:val="0000FF"/>
            <w:sz w:val="27"/>
            <w:lang w:eastAsia="ru-RU"/>
          </w:rPr>
          <w:t>Борщевик Сосновского</w:t>
        </w:r>
      </w:hyperlink>
    </w:p>
    <w:p w:rsidR="00484308" w:rsidRPr="00484308" w:rsidRDefault="00E37061" w:rsidP="00484308">
      <w:pPr>
        <w:shd w:val="clear" w:color="auto" w:fill="F5F5F5"/>
        <w:spacing w:after="0" w:line="240" w:lineRule="auto"/>
        <w:outlineLvl w:val="3"/>
        <w:rPr>
          <w:rFonts w:ascii="Arial Black" w:eastAsia="Times New Roman" w:hAnsi="Arial Black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31"/>
          <w:szCs w:val="31"/>
          <w:lang w:eastAsia="ru-RU"/>
        </w:rPr>
        <w:drawing>
          <wp:inline distT="0" distB="0" distL="0" distR="0">
            <wp:extent cx="2262195" cy="2336816"/>
            <wp:effectExtent l="19050" t="0" r="4755" b="0"/>
            <wp:docPr id="2" name="Рисунок 9" descr="Борщевик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рщевик Сосновског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53" cy="233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</w:p>
    <w:p w:rsidR="00484308" w:rsidRPr="00484308" w:rsidRDefault="00484308" w:rsidP="00484308">
      <w:pPr>
        <w:spacing w:after="0" w:line="240" w:lineRule="auto"/>
        <w:rPr>
          <w:rFonts w:ascii="Arial" w:eastAsia="Times New Roman" w:hAnsi="Arial" w:cs="Arial"/>
          <w:color w:val="5A5A5A"/>
          <w:sz w:val="31"/>
          <w:szCs w:val="31"/>
          <w:lang w:eastAsia="ru-RU"/>
        </w:rPr>
      </w:pPr>
    </w:p>
    <w:p w:rsidR="00484308" w:rsidRPr="00484308" w:rsidRDefault="00484308" w:rsidP="00484308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bCs/>
          <w:i/>
          <w:color w:val="5A5A5A"/>
          <w:sz w:val="24"/>
          <w:szCs w:val="24"/>
          <w:lang w:eastAsia="ru-RU"/>
        </w:rPr>
        <w:lastRenderedPageBreak/>
        <w:t>Борщевик Сосновского</w:t>
      </w: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 xml:space="preserve"> — очень крупное растение. Его рост составляет обычно более метра, но во многих местах могут встречаться экземпляры ростом до 3 метров. Прозрачный водянистый сок борщевика содержит светочувствительные вещества из группы </w:t>
      </w:r>
      <w:proofErr w:type="spellStart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фуранокумаринов</w:t>
      </w:r>
      <w:proofErr w:type="spellEnd"/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. Под действием ультрафиолетового излучения они переходят в активную форму, способную вызвать повреждения кожи. После контакта с растением, особенно в солнечные дни, на коже может появиться сильный ожог 1 - 3 степени.</w:t>
      </w:r>
    </w:p>
    <w:p w:rsidR="00484308" w:rsidRPr="00484308" w:rsidRDefault="00484308" w:rsidP="00484308">
      <w:pPr>
        <w:spacing w:after="167" w:line="240" w:lineRule="auto"/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</w:pPr>
      <w:r w:rsidRPr="00484308">
        <w:rPr>
          <w:rFonts w:ascii="Arial" w:eastAsia="Times New Roman" w:hAnsi="Arial" w:cs="Arial"/>
          <w:b/>
          <w:i/>
          <w:color w:val="5A5A5A"/>
          <w:sz w:val="24"/>
          <w:szCs w:val="24"/>
          <w:lang w:eastAsia="ru-RU"/>
        </w:rPr>
        <w:t>Особая опасность заключается в том, что прикосновение к растению первое время не вызывает никаких неприятных ощущений. При попадании сока на кожу ее нужно промыть водой с мылом и исключить воздействие солнечных лучей не менее чем в течение 2 суток.</w:t>
      </w:r>
    </w:p>
    <w:p w:rsidR="00484308" w:rsidRPr="00342828" w:rsidRDefault="007F2BF5" w:rsidP="00484308">
      <w:pPr>
        <w:pStyle w:val="4"/>
        <w:shd w:val="clear" w:color="auto" w:fill="F5F5F5"/>
        <w:spacing w:before="0" w:beforeAutospacing="0" w:after="0" w:afterAutospacing="0"/>
        <w:rPr>
          <w:rFonts w:ascii="Arial Black" w:hAnsi="Arial Black" w:cs="Arial"/>
          <w:b w:val="0"/>
          <w:bCs w:val="0"/>
          <w:color w:val="333333"/>
          <w:sz w:val="27"/>
          <w:szCs w:val="27"/>
        </w:rPr>
      </w:pPr>
      <w:hyperlink r:id="rId14" w:anchor="collapse81" w:history="1">
        <w:r w:rsidR="00484308" w:rsidRPr="00342828">
          <w:rPr>
            <w:rStyle w:val="a5"/>
            <w:rFonts w:ascii="Arial Black" w:hAnsi="Arial Black" w:cs="Arial"/>
            <w:b w:val="0"/>
            <w:bCs w:val="0"/>
            <w:sz w:val="27"/>
            <w:szCs w:val="27"/>
          </w:rPr>
          <w:t xml:space="preserve">Борщевик </w:t>
        </w:r>
        <w:proofErr w:type="spellStart"/>
        <w:r w:rsidR="00484308" w:rsidRPr="00342828">
          <w:rPr>
            <w:rStyle w:val="a5"/>
            <w:rFonts w:ascii="Arial Black" w:hAnsi="Arial Black" w:cs="Arial"/>
            <w:b w:val="0"/>
            <w:bCs w:val="0"/>
            <w:sz w:val="27"/>
            <w:szCs w:val="27"/>
          </w:rPr>
          <w:t>Мантегацци</w:t>
        </w:r>
        <w:proofErr w:type="spellEnd"/>
      </w:hyperlink>
    </w:p>
    <w:p w:rsidR="00342828" w:rsidRDefault="00342828" w:rsidP="00484308">
      <w:pPr>
        <w:pStyle w:val="4"/>
        <w:shd w:val="clear" w:color="auto" w:fill="F5F5F5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</w:p>
    <w:p w:rsidR="00484308" w:rsidRDefault="00484308" w:rsidP="00484308">
      <w:pPr>
        <w:shd w:val="clear" w:color="auto" w:fill="FFFFFF"/>
        <w:rPr>
          <w:rFonts w:ascii="Arial" w:hAnsi="Arial" w:cs="Arial"/>
          <w:color w:val="5A5A5A"/>
          <w:sz w:val="31"/>
          <w:szCs w:val="31"/>
        </w:rPr>
      </w:pPr>
      <w:r>
        <w:rPr>
          <w:rFonts w:ascii="Arial" w:hAnsi="Arial" w:cs="Arial"/>
          <w:noProof/>
          <w:color w:val="5A5A5A"/>
          <w:sz w:val="31"/>
          <w:szCs w:val="31"/>
          <w:lang w:eastAsia="ru-RU"/>
        </w:rPr>
        <w:drawing>
          <wp:inline distT="0" distB="0" distL="0" distR="0">
            <wp:extent cx="2447703" cy="2371061"/>
            <wp:effectExtent l="19050" t="0" r="0" b="0"/>
            <wp:docPr id="11" name="Рисунок 11" descr="Борщевик Мантегац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щевик Мантегацц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2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08" w:rsidRPr="00342828" w:rsidRDefault="00484308" w:rsidP="00342828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i/>
          <w:color w:val="5A5A5A"/>
        </w:rPr>
      </w:pPr>
      <w:r w:rsidRPr="00342828">
        <w:rPr>
          <w:rStyle w:val="a4"/>
          <w:rFonts w:ascii="Arial" w:hAnsi="Arial" w:cs="Arial"/>
          <w:i/>
          <w:color w:val="5A5A5A"/>
        </w:rPr>
        <w:t xml:space="preserve">Борщевик </w:t>
      </w:r>
      <w:proofErr w:type="spellStart"/>
      <w:r w:rsidRPr="00342828">
        <w:rPr>
          <w:rStyle w:val="a4"/>
          <w:rFonts w:ascii="Arial" w:hAnsi="Arial" w:cs="Arial"/>
          <w:i/>
          <w:color w:val="5A5A5A"/>
        </w:rPr>
        <w:t>Мантегацци</w:t>
      </w:r>
      <w:proofErr w:type="spellEnd"/>
      <w:r w:rsidRPr="00342828">
        <w:rPr>
          <w:rFonts w:ascii="Arial" w:hAnsi="Arial" w:cs="Arial"/>
          <w:b/>
          <w:i/>
          <w:color w:val="5A5A5A"/>
        </w:rPr>
        <w:t> по внешнему виду очень похож на борщевик Сосновского, но имеет более высокий стебель (иногда до 6 метров) и более узкие листья.</w:t>
      </w:r>
    </w:p>
    <w:p w:rsidR="00484308" w:rsidRPr="00342828" w:rsidRDefault="00484308" w:rsidP="00342828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b/>
          <w:i/>
          <w:color w:val="5A5A5A"/>
        </w:rPr>
      </w:pPr>
      <w:r w:rsidRPr="00342828">
        <w:rPr>
          <w:rFonts w:ascii="Arial" w:hAnsi="Arial" w:cs="Arial"/>
          <w:b/>
          <w:i/>
          <w:color w:val="5A5A5A"/>
        </w:rPr>
        <w:t xml:space="preserve">Борщевик </w:t>
      </w:r>
      <w:proofErr w:type="spellStart"/>
      <w:r w:rsidRPr="00342828">
        <w:rPr>
          <w:rFonts w:ascii="Arial" w:hAnsi="Arial" w:cs="Arial"/>
          <w:b/>
          <w:i/>
          <w:color w:val="5A5A5A"/>
        </w:rPr>
        <w:t>Мантегацци</w:t>
      </w:r>
      <w:proofErr w:type="spellEnd"/>
      <w:r w:rsidRPr="00342828">
        <w:rPr>
          <w:rFonts w:ascii="Arial" w:hAnsi="Arial" w:cs="Arial"/>
          <w:b/>
          <w:i/>
          <w:color w:val="5A5A5A"/>
        </w:rPr>
        <w:t xml:space="preserve"> не просто </w:t>
      </w:r>
      <w:proofErr w:type="gramStart"/>
      <w:r w:rsidRPr="00342828">
        <w:rPr>
          <w:rFonts w:ascii="Arial" w:hAnsi="Arial" w:cs="Arial"/>
          <w:b/>
          <w:i/>
          <w:color w:val="5A5A5A"/>
        </w:rPr>
        <w:t>злостное</w:t>
      </w:r>
      <w:proofErr w:type="gramEnd"/>
      <w:r w:rsidRPr="00342828">
        <w:rPr>
          <w:rFonts w:ascii="Arial" w:hAnsi="Arial" w:cs="Arial"/>
          <w:b/>
          <w:i/>
          <w:color w:val="5A5A5A"/>
        </w:rPr>
        <w:t xml:space="preserve"> сорняк. Как и борщевик Сосновского, это растение образует токсичные </w:t>
      </w:r>
      <w:proofErr w:type="spellStart"/>
      <w:r w:rsidRPr="00342828">
        <w:rPr>
          <w:rFonts w:ascii="Arial" w:hAnsi="Arial" w:cs="Arial"/>
          <w:b/>
          <w:i/>
          <w:color w:val="5A5A5A"/>
        </w:rPr>
        <w:t>фуранокумарины</w:t>
      </w:r>
      <w:proofErr w:type="spellEnd"/>
      <w:r w:rsidRPr="00342828">
        <w:rPr>
          <w:rFonts w:ascii="Arial" w:hAnsi="Arial" w:cs="Arial"/>
          <w:b/>
          <w:i/>
          <w:color w:val="5A5A5A"/>
        </w:rPr>
        <w:t>, способные под воздействием солнечных лучей вызвать очень сильные ожоги.</w:t>
      </w:r>
    </w:p>
    <w:p w:rsidR="00484308" w:rsidRDefault="00484308" w:rsidP="00484308">
      <w:pPr>
        <w:pStyle w:val="3"/>
        <w:shd w:val="clear" w:color="auto" w:fill="FFFFFF"/>
        <w:spacing w:before="335" w:after="167"/>
        <w:rPr>
          <w:rFonts w:ascii="Arial" w:hAnsi="Arial" w:cs="Arial"/>
          <w:b w:val="0"/>
          <w:bCs w:val="0"/>
          <w:color w:val="5A5A5A"/>
          <w:sz w:val="40"/>
          <w:szCs w:val="40"/>
        </w:rPr>
      </w:pPr>
      <w:r>
        <w:rPr>
          <w:rFonts w:ascii="Arial" w:hAnsi="Arial" w:cs="Arial"/>
          <w:b w:val="0"/>
          <w:bCs w:val="0"/>
          <w:color w:val="5A5A5A"/>
          <w:sz w:val="40"/>
          <w:szCs w:val="40"/>
        </w:rPr>
        <w:t xml:space="preserve">При обнаружении на территории лесного фонда </w:t>
      </w:r>
      <w:proofErr w:type="spellStart"/>
      <w:r w:rsidR="00342828">
        <w:rPr>
          <w:rFonts w:ascii="Arial" w:hAnsi="Arial" w:cs="Arial"/>
          <w:b w:val="0"/>
          <w:bCs w:val="0"/>
          <w:color w:val="5A5A5A"/>
          <w:sz w:val="40"/>
          <w:szCs w:val="40"/>
        </w:rPr>
        <w:t>Поставского</w:t>
      </w:r>
      <w:proofErr w:type="spellEnd"/>
      <w:r>
        <w:rPr>
          <w:rFonts w:ascii="Arial" w:hAnsi="Arial" w:cs="Arial"/>
          <w:b w:val="0"/>
          <w:bCs w:val="0"/>
          <w:color w:val="5A5A5A"/>
          <w:sz w:val="40"/>
          <w:szCs w:val="40"/>
        </w:rPr>
        <w:t xml:space="preserve"> лесхоза для принятия мер информируйте </w:t>
      </w:r>
      <w:proofErr w:type="gramStart"/>
      <w:r>
        <w:rPr>
          <w:rFonts w:ascii="Arial" w:hAnsi="Arial" w:cs="Arial"/>
          <w:b w:val="0"/>
          <w:bCs w:val="0"/>
          <w:color w:val="5A5A5A"/>
          <w:sz w:val="40"/>
          <w:szCs w:val="40"/>
        </w:rPr>
        <w:t>по</w:t>
      </w:r>
      <w:proofErr w:type="gramEnd"/>
      <w:r>
        <w:rPr>
          <w:rFonts w:ascii="Arial" w:hAnsi="Arial" w:cs="Arial"/>
          <w:b w:val="0"/>
          <w:bCs w:val="0"/>
          <w:color w:val="5A5A5A"/>
          <w:sz w:val="40"/>
          <w:szCs w:val="40"/>
        </w:rPr>
        <w:t xml:space="preserve"> тел. </w:t>
      </w:r>
      <w:r w:rsidR="00342828">
        <w:rPr>
          <w:rFonts w:ascii="Arial" w:hAnsi="Arial" w:cs="Arial"/>
          <w:b w:val="0"/>
          <w:bCs w:val="0"/>
          <w:color w:val="5A5A5A"/>
          <w:sz w:val="40"/>
          <w:szCs w:val="40"/>
        </w:rPr>
        <w:t>4-43-81</w:t>
      </w:r>
    </w:p>
    <w:p w:rsidR="003028DE" w:rsidRPr="00484308" w:rsidRDefault="003028DE" w:rsidP="00484308"/>
    <w:sectPr w:rsidR="003028DE" w:rsidRPr="00484308" w:rsidSect="004843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308"/>
    <w:rsid w:val="003028DE"/>
    <w:rsid w:val="00342828"/>
    <w:rsid w:val="00484308"/>
    <w:rsid w:val="007F2BF5"/>
    <w:rsid w:val="00E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4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308"/>
    <w:rPr>
      <w:b/>
      <w:bCs/>
    </w:rPr>
  </w:style>
  <w:style w:type="character" w:customStyle="1" w:styleId="apple-converted-space">
    <w:name w:val="apple-converted-space"/>
    <w:basedOn w:val="a0"/>
    <w:rsid w:val="00484308"/>
  </w:style>
  <w:style w:type="character" w:styleId="HTML">
    <w:name w:val="HTML Cite"/>
    <w:basedOn w:val="a0"/>
    <w:uiPriority w:val="99"/>
    <w:semiHidden/>
    <w:unhideWhenUsed/>
    <w:rsid w:val="00484308"/>
    <w:rPr>
      <w:i/>
      <w:iCs/>
    </w:rPr>
  </w:style>
  <w:style w:type="character" w:styleId="a5">
    <w:name w:val="Hyperlink"/>
    <w:basedOn w:val="a0"/>
    <w:uiPriority w:val="99"/>
    <w:semiHidden/>
    <w:unhideWhenUsed/>
    <w:rsid w:val="004843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3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0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965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11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52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01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270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53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9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652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54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8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4448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  <w:div w:id="11712611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7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85222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3" w:color="DDDDDD"/>
                    <w:bottom w:val="none" w:sz="0" w:space="0" w:color="auto"/>
                    <w:right w:val="none" w:sz="0" w:space="13" w:color="DDDDDD"/>
                  </w:divBdr>
                </w:div>
                <w:div w:id="520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07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272">
              <w:marLeft w:val="0"/>
              <w:marRight w:val="0"/>
              <w:marTop w:val="84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5038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3" w:color="DDDDDD"/>
                    <w:bottom w:val="none" w:sz="0" w:space="0" w:color="auto"/>
                    <w:right w:val="none" w:sz="0" w:space="13" w:color="DDDDDD"/>
                  </w:divBdr>
                </w:div>
                <w:div w:id="678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57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6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326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829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12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leshoz.by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grodnoleshoz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odnoleshoz.b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grodnoleshoz.by/" TargetMode="External"/><Relationship Id="rId4" Type="http://schemas.openxmlformats.org/officeDocument/2006/relationships/hyperlink" Target="http://grodnoleshoz.by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grodnoleshoz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3</cp:revision>
  <dcterms:created xsi:type="dcterms:W3CDTF">2017-03-22T06:02:00Z</dcterms:created>
  <dcterms:modified xsi:type="dcterms:W3CDTF">2017-07-17T09:11:00Z</dcterms:modified>
</cp:coreProperties>
</file>